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01F79" w14:textId="77777777" w:rsidR="00B50A86" w:rsidRDefault="00000000">
      <w:pPr>
        <w:pBdr>
          <w:top w:val="nil"/>
          <w:left w:val="nil"/>
          <w:bottom w:val="nil"/>
          <w:right w:val="nil"/>
          <w:between w:val="nil"/>
        </w:pBdr>
        <w:jc w:val="center"/>
        <w:rPr>
          <w:color w:val="000000"/>
        </w:rPr>
      </w:pPr>
      <w:r>
        <w:rPr>
          <w:noProof/>
        </w:rPr>
        <w:drawing>
          <wp:anchor distT="0" distB="0" distL="114300" distR="114300" simplePos="0" relativeHeight="251658240" behindDoc="0" locked="0" layoutInCell="1" hidden="0" allowOverlap="1" wp14:anchorId="42FE8EFD" wp14:editId="3AC04AFD">
            <wp:simplePos x="0" y="0"/>
            <wp:positionH relativeFrom="column">
              <wp:posOffset>636049</wp:posOffset>
            </wp:positionH>
            <wp:positionV relativeFrom="paragraph">
              <wp:posOffset>0</wp:posOffset>
            </wp:positionV>
            <wp:extent cx="4601210" cy="137287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601210" cy="1372870"/>
                    </a:xfrm>
                    <a:prstGeom prst="rect">
                      <a:avLst/>
                    </a:prstGeom>
                    <a:ln/>
                  </pic:spPr>
                </pic:pic>
              </a:graphicData>
            </a:graphic>
          </wp:anchor>
        </w:drawing>
      </w:r>
    </w:p>
    <w:p w14:paraId="1DC41E21" w14:textId="77777777" w:rsidR="00B50A86" w:rsidRDefault="00B50A86">
      <w:pPr>
        <w:rPr>
          <w:sz w:val="32"/>
          <w:szCs w:val="32"/>
        </w:rPr>
      </w:pPr>
    </w:p>
    <w:p w14:paraId="07C4A22C" w14:textId="77777777" w:rsidR="00B50A86" w:rsidRDefault="00B50A86">
      <w:pPr>
        <w:pBdr>
          <w:top w:val="nil"/>
          <w:left w:val="nil"/>
          <w:bottom w:val="nil"/>
          <w:right w:val="nil"/>
          <w:between w:val="nil"/>
        </w:pBdr>
        <w:rPr>
          <w:color w:val="141414"/>
        </w:rPr>
      </w:pPr>
    </w:p>
    <w:p w14:paraId="1D8E1EB8" w14:textId="77777777" w:rsidR="00B50A86" w:rsidRDefault="00B50A86">
      <w:pPr>
        <w:pBdr>
          <w:top w:val="nil"/>
          <w:left w:val="nil"/>
          <w:bottom w:val="nil"/>
          <w:right w:val="nil"/>
          <w:between w:val="nil"/>
        </w:pBdr>
        <w:rPr>
          <w:color w:val="141414"/>
        </w:rPr>
      </w:pPr>
    </w:p>
    <w:p w14:paraId="703D3D2D" w14:textId="77777777" w:rsidR="00B50A86" w:rsidRDefault="00B50A86">
      <w:pPr>
        <w:pBdr>
          <w:top w:val="nil"/>
          <w:left w:val="nil"/>
          <w:bottom w:val="nil"/>
          <w:right w:val="nil"/>
          <w:between w:val="nil"/>
        </w:pBdr>
        <w:rPr>
          <w:color w:val="141414"/>
        </w:rPr>
      </w:pPr>
    </w:p>
    <w:p w14:paraId="7860DA5C" w14:textId="77777777" w:rsidR="00B50A86" w:rsidRDefault="00B50A86">
      <w:pPr>
        <w:pBdr>
          <w:top w:val="nil"/>
          <w:left w:val="nil"/>
          <w:bottom w:val="nil"/>
          <w:right w:val="nil"/>
          <w:between w:val="nil"/>
        </w:pBdr>
        <w:rPr>
          <w:color w:val="141414"/>
        </w:rPr>
      </w:pPr>
    </w:p>
    <w:p w14:paraId="36A5F4BB" w14:textId="77777777" w:rsidR="00B50A86" w:rsidRDefault="00B50A86">
      <w:pPr>
        <w:pBdr>
          <w:top w:val="nil"/>
          <w:left w:val="nil"/>
          <w:bottom w:val="nil"/>
          <w:right w:val="nil"/>
          <w:between w:val="nil"/>
        </w:pBdr>
        <w:rPr>
          <w:color w:val="141414"/>
        </w:rPr>
      </w:pPr>
    </w:p>
    <w:p w14:paraId="17AA86C6" w14:textId="77777777" w:rsidR="00B50A86" w:rsidRDefault="00B50A86">
      <w:pPr>
        <w:pBdr>
          <w:top w:val="nil"/>
          <w:left w:val="nil"/>
          <w:bottom w:val="nil"/>
          <w:right w:val="nil"/>
          <w:between w:val="nil"/>
        </w:pBdr>
        <w:spacing w:before="120" w:after="120"/>
        <w:jc w:val="center"/>
        <w:rPr>
          <w:b/>
          <w:bCs/>
        </w:rPr>
      </w:pPr>
    </w:p>
    <w:p w14:paraId="04010F6F" w14:textId="228235F9" w:rsidR="00B50A86" w:rsidRDefault="006C6E88">
      <w:pPr>
        <w:pBdr>
          <w:top w:val="nil"/>
          <w:left w:val="nil"/>
          <w:bottom w:val="nil"/>
          <w:right w:val="nil"/>
          <w:between w:val="nil"/>
        </w:pBdr>
        <w:spacing w:before="120" w:after="120"/>
        <w:jc w:val="center"/>
        <w:rPr>
          <w:b/>
          <w:bCs/>
          <w:color w:val="000000"/>
        </w:rPr>
      </w:pPr>
      <w:r>
        <w:rPr>
          <w:noProof/>
        </w:rPr>
        <w:drawing>
          <wp:anchor distT="0" distB="0" distL="114300" distR="114300" simplePos="0" relativeHeight="251659264" behindDoc="0" locked="0" layoutInCell="1" hidden="0" allowOverlap="1" wp14:anchorId="7E09A5E5" wp14:editId="76CDBE47">
            <wp:simplePos x="0" y="0"/>
            <wp:positionH relativeFrom="column">
              <wp:posOffset>4730750</wp:posOffset>
            </wp:positionH>
            <wp:positionV relativeFrom="paragraph">
              <wp:posOffset>158750</wp:posOffset>
            </wp:positionV>
            <wp:extent cx="1408430" cy="1402080"/>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408430" cy="1402080"/>
                    </a:xfrm>
                    <a:prstGeom prst="rect">
                      <a:avLst/>
                    </a:prstGeom>
                    <a:ln/>
                  </pic:spPr>
                </pic:pic>
              </a:graphicData>
            </a:graphic>
          </wp:anchor>
        </w:drawing>
      </w:r>
      <w:r w:rsidR="00000000">
        <w:rPr>
          <w:b/>
          <w:bCs/>
          <w:color w:val="000000"/>
        </w:rPr>
        <w:t>T’an’s story begins with loss.</w:t>
      </w:r>
    </w:p>
    <w:p w14:paraId="2982CD5E" w14:textId="5C7DB65C" w:rsidR="006C6E88" w:rsidRDefault="006C6E88">
      <w:pPr>
        <w:pBdr>
          <w:top w:val="nil"/>
          <w:left w:val="nil"/>
          <w:bottom w:val="nil"/>
          <w:right w:val="nil"/>
          <w:between w:val="nil"/>
        </w:pBdr>
        <w:spacing w:before="120" w:after="120"/>
      </w:pPr>
      <w:r>
        <w:t xml:space="preserve">Some of life's deepest wounds are not chosen and cannot be explained away. God does not ask us to pretend they are good. Yet He </w:t>
      </w:r>
      <w:proofErr w:type="gramStart"/>
      <w:r>
        <w:t>is able to</w:t>
      </w:r>
      <w:proofErr w:type="gramEnd"/>
      <w:r>
        <w:t xml:space="preserve"> enter our broken stories, bringing healing, hope, and new purpose. </w:t>
      </w:r>
      <w:r w:rsidRPr="006C6E88">
        <w:rPr>
          <w:b/>
          <w:bCs/>
        </w:rPr>
        <w:t xml:space="preserve">T'an's </w:t>
      </w:r>
      <w:r>
        <w:t>story reminds us that while our past shapes us, it does not have to define our future.</w:t>
      </w:r>
    </w:p>
    <w:p w14:paraId="6B930693" w14:textId="11FC6ACD" w:rsidR="00B50A86" w:rsidRDefault="00000000" w:rsidP="001A7E2F">
      <w:pPr>
        <w:pBdr>
          <w:top w:val="nil"/>
          <w:left w:val="nil"/>
          <w:bottom w:val="nil"/>
          <w:right w:val="nil"/>
          <w:between w:val="nil"/>
        </w:pBdr>
        <w:rPr>
          <w:color w:val="000000"/>
        </w:rPr>
      </w:pPr>
      <w:r>
        <w:rPr>
          <w:color w:val="000000"/>
        </w:rPr>
        <w:t>Her parents divorced shortly after she was born</w:t>
      </w:r>
      <w:r w:rsidR="006C6E88">
        <w:rPr>
          <w:color w:val="000000"/>
        </w:rPr>
        <w:t xml:space="preserve"> and disappeared. </w:t>
      </w:r>
      <w:r>
        <w:rPr>
          <w:color w:val="000000"/>
        </w:rPr>
        <w:t xml:space="preserve"> T’</w:t>
      </w:r>
      <w:proofErr w:type="spellStart"/>
      <w:r>
        <w:rPr>
          <w:color w:val="000000"/>
        </w:rPr>
        <w:t>an</w:t>
      </w:r>
      <w:proofErr w:type="spellEnd"/>
      <w:r w:rsidR="006C6E88">
        <w:rPr>
          <w:color w:val="000000"/>
        </w:rPr>
        <w:t xml:space="preserve"> was placed</w:t>
      </w:r>
      <w:r>
        <w:rPr>
          <w:color w:val="000000"/>
        </w:rPr>
        <w:t xml:space="preserve"> in the care of her grandparents.</w:t>
      </w:r>
      <w:r w:rsidR="006C6E88">
        <w:rPr>
          <w:color w:val="000000"/>
        </w:rPr>
        <w:t xml:space="preserve"> </w:t>
      </w:r>
      <w:r>
        <w:rPr>
          <w:color w:val="000000"/>
        </w:rPr>
        <w:t>By the age of seven, both of her grandparents</w:t>
      </w:r>
      <w:r w:rsidR="006C6E88">
        <w:rPr>
          <w:color w:val="000000"/>
        </w:rPr>
        <w:t xml:space="preserve"> had passed</w:t>
      </w:r>
      <w:r>
        <w:rPr>
          <w:color w:val="000000"/>
        </w:rPr>
        <w:t>.</w:t>
      </w:r>
      <w:r w:rsidR="006C6E88">
        <w:rPr>
          <w:color w:val="000000"/>
        </w:rPr>
        <w:t xml:space="preserve"> Once again, s</w:t>
      </w:r>
      <w:r>
        <w:rPr>
          <w:color w:val="000000"/>
        </w:rPr>
        <w:t>he was alone.</w:t>
      </w:r>
    </w:p>
    <w:p w14:paraId="258BCFA5" w14:textId="4DF46F3E" w:rsidR="00B50A86" w:rsidRDefault="006C6E88" w:rsidP="001A7E2F">
      <w:pPr>
        <w:pBdr>
          <w:top w:val="nil"/>
          <w:left w:val="nil"/>
          <w:bottom w:val="nil"/>
          <w:right w:val="nil"/>
          <w:between w:val="nil"/>
        </w:pBdr>
        <w:spacing w:before="120"/>
        <w:rPr>
          <w:color w:val="000000"/>
        </w:rPr>
      </w:pPr>
      <w:r>
        <w:rPr>
          <w:color w:val="000000"/>
        </w:rPr>
        <w:t xml:space="preserve">A </w:t>
      </w:r>
      <w:r w:rsidR="00000000">
        <w:rPr>
          <w:color w:val="000000"/>
        </w:rPr>
        <w:t xml:space="preserve">local pastor knew her situation and brought her </w:t>
      </w:r>
      <w:r>
        <w:rPr>
          <w:color w:val="000000"/>
        </w:rPr>
        <w:t xml:space="preserve">to a Christian orphanage. </w:t>
      </w:r>
      <w:r w:rsidR="00000000">
        <w:rPr>
          <w:color w:val="000000"/>
        </w:rPr>
        <w:t xml:space="preserve"> It was a simple act of compassion—but it changed everything.</w:t>
      </w:r>
      <w:r w:rsidR="001A7E2F">
        <w:rPr>
          <w:color w:val="000000"/>
        </w:rPr>
        <w:t xml:space="preserve"> </w:t>
      </w:r>
      <w:r w:rsidR="00000000">
        <w:rPr>
          <w:color w:val="000000"/>
        </w:rPr>
        <w:t xml:space="preserve">At the orphanage, T’an experienced something she had never known </w:t>
      </w:r>
      <w:proofErr w:type="gramStart"/>
      <w:r w:rsidR="00000000">
        <w:rPr>
          <w:color w:val="000000"/>
        </w:rPr>
        <w:t>before:</w:t>
      </w:r>
      <w:proofErr w:type="gramEnd"/>
      <w:r w:rsidR="00000000">
        <w:rPr>
          <w:color w:val="000000"/>
        </w:rPr>
        <w:t xml:space="preserve"> </w:t>
      </w:r>
      <w:r w:rsidR="00000000" w:rsidRPr="001A7E2F">
        <w:rPr>
          <w:b/>
          <w:bCs/>
          <w:i/>
          <w:iCs/>
          <w:color w:val="000000"/>
        </w:rPr>
        <w:t>belonging.</w:t>
      </w:r>
    </w:p>
    <w:p w14:paraId="7FA9ACA1" w14:textId="3026F419" w:rsidR="00B50A86" w:rsidRDefault="00000000" w:rsidP="001A7E2F">
      <w:pPr>
        <w:pBdr>
          <w:top w:val="nil"/>
          <w:left w:val="nil"/>
          <w:bottom w:val="nil"/>
          <w:right w:val="nil"/>
          <w:between w:val="nil"/>
        </w:pBdr>
        <w:spacing w:before="120"/>
        <w:rPr>
          <w:color w:val="000000"/>
        </w:rPr>
      </w:pPr>
      <w:r>
        <w:rPr>
          <w:color w:val="000000"/>
        </w:rPr>
        <w:t xml:space="preserve">For the first time, she felt what it meant to be part of a family—cared for, supported, and seen. It was there that she was also introduced to Jesus. As the years passed, her faith took root and </w:t>
      </w:r>
      <w:r w:rsidR="006C6E88">
        <w:rPr>
          <w:color w:val="000000"/>
        </w:rPr>
        <w:t>grew</w:t>
      </w:r>
      <w:r>
        <w:rPr>
          <w:color w:val="000000"/>
        </w:rPr>
        <w:t>. Along with it came a quiet but steady desire—to one day help children like herself.</w:t>
      </w:r>
    </w:p>
    <w:p w14:paraId="4E8F645C" w14:textId="610C6835" w:rsidR="00B50A86" w:rsidRDefault="006C6E88" w:rsidP="001A7E2F">
      <w:pPr>
        <w:pBdr>
          <w:top w:val="nil"/>
          <w:left w:val="nil"/>
          <w:bottom w:val="nil"/>
          <w:right w:val="nil"/>
          <w:between w:val="nil"/>
        </w:pBdr>
        <w:spacing w:before="120"/>
        <w:rPr>
          <w:color w:val="000000"/>
        </w:rPr>
      </w:pPr>
      <w:r>
        <w:rPr>
          <w:color w:val="000000"/>
        </w:rPr>
        <w:t xml:space="preserve">But as graduation approached, uncertainty returned. Most students step into adulthood with a safety net called “home.” For orphans, that question is never so simple. Is the orphanage a forever home—or only a temporary shelter?  In T’an’s case, </w:t>
      </w:r>
      <w:r w:rsidR="001A7E2F">
        <w:rPr>
          <w:color w:val="000000"/>
        </w:rPr>
        <w:t xml:space="preserve">there would be no support. </w:t>
      </w:r>
      <w:r>
        <w:rPr>
          <w:color w:val="000000"/>
        </w:rPr>
        <w:t xml:space="preserve"> Once again, she faced the unknown.</w:t>
      </w:r>
    </w:p>
    <w:p w14:paraId="6E0A032C" w14:textId="7BCBEEA8" w:rsidR="00B50A86" w:rsidRDefault="00000000">
      <w:pPr>
        <w:pBdr>
          <w:top w:val="nil"/>
          <w:left w:val="nil"/>
          <w:bottom w:val="nil"/>
          <w:right w:val="nil"/>
          <w:between w:val="nil"/>
        </w:pBdr>
        <w:spacing w:before="120" w:after="120"/>
        <w:rPr>
          <w:color w:val="000000"/>
        </w:rPr>
      </w:pPr>
      <w:proofErr w:type="gramStart"/>
      <w:r>
        <w:rPr>
          <w:color w:val="000000"/>
        </w:rPr>
        <w:t>So</w:t>
      </w:r>
      <w:proofErr w:type="gramEnd"/>
      <w:r>
        <w:rPr>
          <w:color w:val="000000"/>
        </w:rPr>
        <w:t xml:space="preserve"> T’an turned to the only Father who had never left her. She prayed and asked God to guide her next steps. In that season of uncertainty, she sensed His calling—to prepare herself to teach the Bible and to serve children walking the same path she once had.</w:t>
      </w:r>
      <w:r w:rsidR="001A7E2F">
        <w:rPr>
          <w:color w:val="000000"/>
        </w:rPr>
        <w:t xml:space="preserve">  She </w:t>
      </w:r>
    </w:p>
    <w:p w14:paraId="1128A274" w14:textId="66DD36AD" w:rsidR="00B50A86" w:rsidRDefault="00000000" w:rsidP="001A7E2F">
      <w:pPr>
        <w:pBdr>
          <w:top w:val="nil"/>
          <w:left w:val="nil"/>
          <w:bottom w:val="nil"/>
          <w:right w:val="nil"/>
          <w:between w:val="nil"/>
        </w:pBdr>
        <w:rPr>
          <w:color w:val="000000"/>
        </w:rPr>
      </w:pPr>
      <w:r>
        <w:rPr>
          <w:color w:val="000000"/>
        </w:rPr>
        <w:t>A dorm parent encouraged her to apply to Lanna Theological Center</w:t>
      </w:r>
      <w:r w:rsidR="001A7E2F">
        <w:rPr>
          <w:color w:val="000000"/>
        </w:rPr>
        <w:t xml:space="preserve">.  </w:t>
      </w:r>
      <w:r>
        <w:rPr>
          <w:color w:val="000000"/>
        </w:rPr>
        <w:t>It was a step of faith—but God provided the way</w:t>
      </w:r>
      <w:r w:rsidR="001A7E2F">
        <w:rPr>
          <w:color w:val="000000"/>
        </w:rPr>
        <w:t xml:space="preserve"> with a scholarship.</w:t>
      </w:r>
    </w:p>
    <w:p w14:paraId="422D1805" w14:textId="09A148D6" w:rsidR="00B50A86" w:rsidRDefault="001A7E2F">
      <w:pPr>
        <w:pBdr>
          <w:top w:val="nil"/>
          <w:left w:val="nil"/>
          <w:bottom w:val="nil"/>
          <w:right w:val="nil"/>
          <w:between w:val="nil"/>
        </w:pBdr>
        <w:spacing w:before="120" w:after="120"/>
        <w:rPr>
          <w:color w:val="000000"/>
        </w:rPr>
      </w:pPr>
      <w:r>
        <w:rPr>
          <w:noProof/>
        </w:rPr>
        <w:drawing>
          <wp:anchor distT="0" distB="0" distL="114300" distR="114300" simplePos="0" relativeHeight="251660288" behindDoc="0" locked="0" layoutInCell="1" hidden="0" allowOverlap="1" wp14:anchorId="31934468" wp14:editId="675F2577">
            <wp:simplePos x="0" y="0"/>
            <wp:positionH relativeFrom="column">
              <wp:posOffset>85725</wp:posOffset>
            </wp:positionH>
            <wp:positionV relativeFrom="paragraph">
              <wp:posOffset>58420</wp:posOffset>
            </wp:positionV>
            <wp:extent cx="1200150" cy="1200150"/>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t="13321" r="4211" b="8254"/>
                    <a:stretch>
                      <a:fillRect/>
                    </a:stretch>
                  </pic:blipFill>
                  <pic:spPr>
                    <a:xfrm>
                      <a:off x="0" y="0"/>
                      <a:ext cx="1200150" cy="1200150"/>
                    </a:xfrm>
                    <a:prstGeom prst="rect">
                      <a:avLst/>
                    </a:prstGeom>
                    <a:ln/>
                  </pic:spPr>
                </pic:pic>
              </a:graphicData>
            </a:graphic>
            <wp14:sizeRelH relativeFrom="margin">
              <wp14:pctWidth>0</wp14:pctWidth>
            </wp14:sizeRelH>
            <wp14:sizeRelV relativeFrom="margin">
              <wp14:pctHeight>0</wp14:pctHeight>
            </wp14:sizeRelV>
          </wp:anchor>
        </w:drawing>
      </w:r>
      <w:r w:rsidR="006C6E88">
        <w:rPr>
          <w:color w:val="000000"/>
        </w:rPr>
        <w:t>T’an graduated in 2020. Today, she serves in a large dormitory for disadvantaged children. It was there that she met her husband, and together they now serve as dorm parents, providing the very thing she once longed for: a stable, loving home.</w:t>
      </w:r>
      <w:r>
        <w:rPr>
          <w:color w:val="000000"/>
        </w:rPr>
        <w:t xml:space="preserve">   </w:t>
      </w:r>
      <w:r w:rsidR="00000000" w:rsidRPr="001A7E2F">
        <w:rPr>
          <w:i/>
          <w:iCs/>
          <w:color w:val="000000"/>
        </w:rPr>
        <w:t>Her life has come full circle.</w:t>
      </w:r>
    </w:p>
    <w:p w14:paraId="79D0C287" w14:textId="598FA09C" w:rsidR="006C6E88" w:rsidRPr="001A7E2F" w:rsidRDefault="00000000" w:rsidP="001A7E2F">
      <w:pPr>
        <w:pBdr>
          <w:top w:val="nil"/>
          <w:left w:val="nil"/>
          <w:bottom w:val="nil"/>
          <w:right w:val="nil"/>
          <w:between w:val="nil"/>
        </w:pBdr>
        <w:rPr>
          <w:color w:val="000000"/>
        </w:rPr>
      </w:pPr>
      <w:r>
        <w:rPr>
          <w:color w:val="000000"/>
        </w:rPr>
        <w:t>What began as a story of abandonment has become a story of calling. And through T’an, God is now doing for others what He once did for her.</w:t>
      </w:r>
    </w:p>
    <w:p w14:paraId="78CAD5BD" w14:textId="77777777" w:rsidR="001A7E2F" w:rsidRDefault="001A7E2F" w:rsidP="006C6E88">
      <w:pPr>
        <w:pBdr>
          <w:top w:val="nil"/>
          <w:left w:val="nil"/>
          <w:bottom w:val="nil"/>
          <w:right w:val="nil"/>
          <w:between w:val="nil"/>
        </w:pBdr>
        <w:spacing w:before="120"/>
        <w:rPr>
          <w:b/>
          <w:bCs/>
        </w:rPr>
      </w:pPr>
    </w:p>
    <w:p w14:paraId="32C6D6F7" w14:textId="0B73E953" w:rsidR="006C6E88" w:rsidRPr="006C6E88" w:rsidRDefault="006C6E88" w:rsidP="001A7E2F">
      <w:pPr>
        <w:pBdr>
          <w:top w:val="nil"/>
          <w:left w:val="nil"/>
          <w:bottom w:val="nil"/>
          <w:right w:val="nil"/>
          <w:between w:val="nil"/>
        </w:pBdr>
        <w:rPr>
          <w:rFonts w:ascii="Quattrocento Sans" w:eastAsia="Quattrocento Sans" w:hAnsi="Quattrocento Sans" w:cs="Quattrocento Sans"/>
          <w:b/>
          <w:bCs/>
          <w:color w:val="0D0D0D"/>
          <w:sz w:val="22"/>
          <w:szCs w:val="22"/>
          <w:highlight w:val="white"/>
        </w:rPr>
      </w:pPr>
      <w:r w:rsidRPr="006C6E88">
        <w:rPr>
          <w:b/>
          <w:bCs/>
        </w:rPr>
        <w:t>Where might God be bringing hope, healing, or purpose into your story today?</w:t>
      </w:r>
    </w:p>
    <w:p w14:paraId="519E5A64" w14:textId="1A67D89F" w:rsidR="00B50A86" w:rsidRPr="001A7E2F" w:rsidRDefault="001A7E2F" w:rsidP="001A7E2F">
      <w:pPr>
        <w:pBdr>
          <w:top w:val="nil"/>
          <w:left w:val="nil"/>
          <w:bottom w:val="nil"/>
          <w:right w:val="nil"/>
          <w:between w:val="nil"/>
        </w:pBdr>
        <w:spacing w:before="120"/>
        <w:rPr>
          <w:color w:val="000000"/>
          <w:sz w:val="22"/>
          <w:szCs w:val="22"/>
        </w:rPr>
      </w:pPr>
      <w:r>
        <w:rPr>
          <w:rFonts w:ascii="Quattrocento Sans" w:eastAsia="Quattrocento Sans" w:hAnsi="Quattrocento Sans" w:cs="Quattrocento Sans"/>
          <w:b/>
          <w:bCs/>
          <w:color w:val="0D0D0D"/>
          <w:sz w:val="22"/>
          <w:szCs w:val="22"/>
          <w:highlight w:val="white"/>
        </w:rPr>
        <w:t>I</w:t>
      </w:r>
      <w:r w:rsidR="006C6E88">
        <w:rPr>
          <w:rFonts w:ascii="Quattrocento Sans" w:eastAsia="Quattrocento Sans" w:hAnsi="Quattrocento Sans" w:cs="Quattrocento Sans"/>
          <w:b/>
          <w:bCs/>
          <w:color w:val="0D0D0D"/>
          <w:sz w:val="22"/>
          <w:szCs w:val="22"/>
          <w:highlight w:val="white"/>
        </w:rPr>
        <w:t>saiah 43:18–19</w:t>
      </w:r>
      <w:r w:rsidR="006C6E88">
        <w:rPr>
          <w:rFonts w:ascii="Quattrocento Sans" w:eastAsia="Quattrocento Sans" w:hAnsi="Quattrocento Sans" w:cs="Quattrocento Sans"/>
          <w:color w:val="0D0D0D"/>
          <w:sz w:val="22"/>
          <w:szCs w:val="22"/>
          <w:highlight w:val="white"/>
        </w:rPr>
        <w:t> </w:t>
      </w:r>
      <w:r w:rsidR="006C6E88">
        <w:rPr>
          <w:i/>
          <w:iCs/>
          <w:color w:val="000000"/>
          <w:sz w:val="22"/>
          <w:szCs w:val="22"/>
        </w:rPr>
        <w:t>“Forget the former things; do not dwell on the past. See, I am doing a new thing! Now it springs up; do you not perceive it?”</w:t>
      </w:r>
    </w:p>
    <w:sectPr w:rsidR="00B50A86" w:rsidRPr="001A7E2F" w:rsidSect="001A7E2F">
      <w:footerReference w:type="default" r:id="rId11"/>
      <w:pgSz w:w="12240" w:h="15840"/>
      <w:pgMar w:top="720" w:right="1008" w:bottom="100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E0E80" w14:textId="77777777" w:rsidR="00734808" w:rsidRDefault="00734808">
      <w:r>
        <w:separator/>
      </w:r>
    </w:p>
  </w:endnote>
  <w:endnote w:type="continuationSeparator" w:id="0">
    <w:p w14:paraId="2FA47172" w14:textId="77777777" w:rsidR="00734808" w:rsidRDefault="00734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C27F4EB-5EC2-4487-85EE-8CCAD8FFE5F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2" w:fontKey="{DB2560D5-12FC-4FD0-B20C-05B26595243A}"/>
  </w:font>
  <w:font w:name="Aptos">
    <w:charset w:val="00"/>
    <w:family w:val="swiss"/>
    <w:pitch w:val="variable"/>
    <w:sig w:usb0="20000287" w:usb1="00000003" w:usb2="00000000" w:usb3="00000000" w:csb0="0000019F" w:csb1="00000000"/>
    <w:embedRegular r:id="rId3" w:fontKey="{4451774E-019C-4E55-8580-4B400270BA51}"/>
    <w:embedItalic r:id="rId4" w:fontKey="{553C177B-B4B8-4DF7-8E63-A77E5C6815A3}"/>
  </w:font>
  <w:font w:name="Quattrocento Sans">
    <w:charset w:val="00"/>
    <w:family w:val="swiss"/>
    <w:pitch w:val="variable"/>
    <w:sig w:usb0="800000BF" w:usb1="4000005B" w:usb2="00000000" w:usb3="00000000" w:csb0="00000001" w:csb1="00000000"/>
    <w:embedRegular r:id="rId5" w:fontKey="{87325369-CE94-46E4-ADD1-A3C6B9493022}"/>
    <w:embedBold r:id="rId6" w:fontKey="{8D822712-22DC-4857-90B9-E6AB04AABCA0}"/>
  </w:font>
  <w:font w:name="Calibri">
    <w:panose1 w:val="020F0502020204030204"/>
    <w:charset w:val="00"/>
    <w:family w:val="swiss"/>
    <w:pitch w:val="variable"/>
    <w:sig w:usb0="E4002EFF" w:usb1="C200247B" w:usb2="00000009" w:usb3="00000000" w:csb0="000001FF" w:csb1="00000000"/>
    <w:embedRegular r:id="rId7" w:fontKey="{EDEC56EC-E882-4B90-9704-9C8FDB7D910F}"/>
  </w:font>
  <w:font w:name="Angsana New">
    <w:panose1 w:val="02020603050405020304"/>
    <w:charset w:val="00"/>
    <w:family w:val="roman"/>
    <w:pitch w:val="variable"/>
    <w:sig w:usb0="81000003" w:usb1="00000000" w:usb2="00000000" w:usb3="00000000" w:csb0="00010001" w:csb1="00000000"/>
    <w:embedRegular r:id="rId8" w:fontKey="{076B5468-CDC5-4700-AD4D-79E5F37EC785}"/>
  </w:font>
  <w:font w:name="Cambria">
    <w:panose1 w:val="02040503050406030204"/>
    <w:charset w:val="00"/>
    <w:family w:val="roman"/>
    <w:pitch w:val="variable"/>
    <w:sig w:usb0="E00006FF" w:usb1="420024FF" w:usb2="02000000" w:usb3="00000000" w:csb0="0000019F" w:csb1="00000000"/>
    <w:embedRegular r:id="rId9" w:fontKey="{545EDCCD-3C9F-4D77-904E-60E31FC90760}"/>
  </w:font>
  <w:font w:name="Cordia New">
    <w:panose1 w:val="020B0304020202020204"/>
    <w:charset w:val="00"/>
    <w:family w:val="swiss"/>
    <w:pitch w:val="variable"/>
    <w:sig w:usb0="81000003" w:usb1="00000000" w:usb2="00000000" w:usb3="00000000" w:csb0="00010001" w:csb1="00000000"/>
    <w:embedRegular r:id="rId10" w:fontKey="{41ABE162-543D-438B-9117-5BAB22BC37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1F67" w14:textId="77777777" w:rsidR="00B50A86" w:rsidRDefault="00B50A86">
    <w:pPr>
      <w:widowControl w:val="0"/>
      <w:pBdr>
        <w:top w:val="nil"/>
        <w:left w:val="nil"/>
        <w:bottom w:val="nil"/>
        <w:right w:val="nil"/>
        <w:between w:val="nil"/>
      </w:pBdr>
      <w:spacing w:line="276" w:lineRule="auto"/>
      <w:rPr>
        <w:color w:val="000000"/>
        <w:sz w:val="28"/>
        <w:szCs w:val="28"/>
      </w:rPr>
    </w:pPr>
  </w:p>
  <w:tbl>
    <w:tblPr>
      <w:tblStyle w:val="a"/>
      <w:tblW w:w="9360" w:type="dxa"/>
      <w:jc w:val="right"/>
      <w:tblInd w:w="0" w:type="dxa"/>
      <w:tblLayout w:type="fixed"/>
      <w:tblLook w:val="0400" w:firstRow="0" w:lastRow="0" w:firstColumn="0" w:lastColumn="0" w:noHBand="0" w:noVBand="1"/>
    </w:tblPr>
    <w:tblGrid>
      <w:gridCol w:w="8892"/>
      <w:gridCol w:w="468"/>
    </w:tblGrid>
    <w:tr w:rsidR="00B50A86" w14:paraId="4C4FA90C" w14:textId="77777777">
      <w:trPr>
        <w:jc w:val="right"/>
      </w:trPr>
      <w:tc>
        <w:tcPr>
          <w:tcW w:w="8892" w:type="dxa"/>
          <w:vAlign w:val="center"/>
        </w:tcPr>
        <w:p w14:paraId="491F83CA" w14:textId="77777777" w:rsidR="00B50A86" w:rsidRDefault="00000000">
          <w:pPr>
            <w:pBdr>
              <w:top w:val="nil"/>
              <w:left w:val="nil"/>
              <w:bottom w:val="nil"/>
              <w:right w:val="nil"/>
              <w:between w:val="nil"/>
            </w:pBdr>
            <w:tabs>
              <w:tab w:val="center" w:pos="4680"/>
              <w:tab w:val="right" w:pos="9360"/>
            </w:tabs>
            <w:jc w:val="right"/>
            <w:rPr>
              <w:smallCaps/>
              <w:color w:val="000000"/>
            </w:rPr>
          </w:pPr>
          <w:proofErr w:type="gramStart"/>
          <w:r>
            <w:rPr>
              <w:smallCaps/>
              <w:color w:val="000000"/>
            </w:rPr>
            <w:t>ALUMNI :</w:t>
          </w:r>
          <w:proofErr w:type="gramEnd"/>
          <w:r>
            <w:rPr>
              <w:smallCaps/>
              <w:color w:val="000000"/>
            </w:rPr>
            <w:t xml:space="preserve"> T’AN STORY</w:t>
          </w:r>
        </w:p>
      </w:tc>
      <w:tc>
        <w:tcPr>
          <w:tcW w:w="468" w:type="dxa"/>
          <w:shd w:val="clear" w:color="auto" w:fill="FFFFFF"/>
          <w:vAlign w:val="center"/>
        </w:tcPr>
        <w:p w14:paraId="590FC043" w14:textId="77777777" w:rsidR="00B50A86"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6C6E88">
            <w:rPr>
              <w:noProof/>
              <w:color w:val="000000"/>
            </w:rPr>
            <w:t>1</w:t>
          </w:r>
          <w:r>
            <w:rPr>
              <w:color w:val="000000"/>
            </w:rPr>
            <w:fldChar w:fldCharType="end"/>
          </w:r>
        </w:p>
      </w:tc>
    </w:tr>
  </w:tbl>
  <w:p w14:paraId="271521FA" w14:textId="77777777" w:rsidR="00B50A86" w:rsidRDefault="00B50A8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2F6C1" w14:textId="77777777" w:rsidR="00734808" w:rsidRDefault="00734808">
      <w:r>
        <w:separator/>
      </w:r>
    </w:p>
  </w:footnote>
  <w:footnote w:type="continuationSeparator" w:id="0">
    <w:p w14:paraId="1F58587B" w14:textId="77777777" w:rsidR="00734808" w:rsidRDefault="007348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6700C"/>
    <w:multiLevelType w:val="multilevel"/>
    <w:tmpl w:val="B066EE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B7C5DCB"/>
    <w:multiLevelType w:val="multilevel"/>
    <w:tmpl w:val="DB74B3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4404022"/>
    <w:multiLevelType w:val="multilevel"/>
    <w:tmpl w:val="1CEE5F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6F66573"/>
    <w:multiLevelType w:val="multilevel"/>
    <w:tmpl w:val="8812BD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29797908">
    <w:abstractNumId w:val="0"/>
  </w:num>
  <w:num w:numId="2" w16cid:durableId="1409880833">
    <w:abstractNumId w:val="3"/>
  </w:num>
  <w:num w:numId="3" w16cid:durableId="942959721">
    <w:abstractNumId w:val="1"/>
  </w:num>
  <w:num w:numId="4" w16cid:durableId="733550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A86"/>
    <w:rsid w:val="001A7E2F"/>
    <w:rsid w:val="006C6E88"/>
    <w:rsid w:val="00734808"/>
    <w:rsid w:val="00B50A86"/>
    <w:rsid w:val="00C3078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69862"/>
  <w15:docId w15:val="{EF4FEFC2-7230-4549-B64F-9F3B99EF7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uiPriority w:val="9"/>
    <w:semiHidden/>
    <w:unhideWhenUsed/>
    <w:qFormat/>
    <w:pPr>
      <w:keepNext/>
      <w:keepLines/>
      <w:spacing w:before="40"/>
      <w:outlineLvl w:val="5"/>
    </w:pPr>
    <w:rPr>
      <w:rFonts w:ascii="Aptos" w:eastAsia="Aptos" w:hAnsi="Aptos" w:cs="Aptos"/>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rFonts w:ascii="Aptos" w:eastAsia="Aptos" w:hAnsi="Aptos" w:cs="Aptos"/>
      <w:color w:val="595959"/>
      <w:sz w:val="28"/>
      <w:szCs w:val="28"/>
    </w:rPr>
  </w:style>
  <w:style w:type="table" w:customStyle="1" w:styleId="a">
    <w:basedOn w:val="TableNormal0"/>
    <w:tblPr>
      <w:tblStyleRowBandSize w:val="1"/>
      <w:tblStyleColBandSize w:val="1"/>
      <w:tblCellMar>
        <w:top w:w="115" w:type="dxa"/>
        <w:left w:w="115" w:type="dxa"/>
        <w:bottom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twzkupXJNL1iUVGgKgZMs9VCjQ==">CgMxLjAaEgoBMBINCgsIB0IHEgVDYXJkbxoSCgExEg0KCwgHQgcSBUNhcmRvGhIKATISDQoLCAdCBxIFQ2FyZG84AHIhMV9FZHMwUm1tQjhxMjVwYnZxNG1XejhmZi03a1JVX28t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 F</cp:lastModifiedBy>
  <cp:revision>3</cp:revision>
  <cp:lastPrinted>2026-06-26T14:41:00Z</cp:lastPrinted>
  <dcterms:created xsi:type="dcterms:W3CDTF">2026-06-26T14:26:00Z</dcterms:created>
  <dcterms:modified xsi:type="dcterms:W3CDTF">2026-06-26T14:41:00Z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58f9f290-7096-48df-97f3-a5cfcc9d75c0</vt:lpwstr>
  </property>
</Properties>
</file>